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7037DF" w:rsidRDefault="00E72793" w:rsidP="00E72793">
      <w:pPr>
        <w:pStyle w:val="Default"/>
      </w:pPr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7037DF">
        <w:rPr>
          <w:b/>
        </w:rPr>
        <w:t>Обгрунтування</w:t>
      </w:r>
      <w:proofErr w:type="spellEnd"/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7037DF">
        <w:rPr>
          <w:b/>
        </w:rPr>
        <w:t>техн</w:t>
      </w:r>
      <w:proofErr w:type="gramEnd"/>
      <w:r w:rsidRPr="007037DF">
        <w:rPr>
          <w:b/>
        </w:rPr>
        <w:t>ічних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якісних</w:t>
      </w:r>
      <w:proofErr w:type="spellEnd"/>
      <w:r w:rsidRPr="007037DF">
        <w:rPr>
          <w:b/>
        </w:rPr>
        <w:t xml:space="preserve"> характеристик предмета </w:t>
      </w:r>
      <w:proofErr w:type="spellStart"/>
      <w:r w:rsidRPr="007037DF">
        <w:rPr>
          <w:b/>
        </w:rPr>
        <w:t>закупівлі</w:t>
      </w:r>
      <w:proofErr w:type="spellEnd"/>
      <w:r w:rsidRPr="007037DF">
        <w:rPr>
          <w:b/>
        </w:rPr>
        <w:t>,</w:t>
      </w:r>
    </w:p>
    <w:p w:rsidR="00933CC5" w:rsidRDefault="00107F3F" w:rsidP="007037DF">
      <w:pPr>
        <w:pStyle w:val="Default"/>
        <w:spacing w:after="120"/>
        <w:ind w:firstLine="708"/>
        <w:jc w:val="center"/>
        <w:rPr>
          <w:b/>
          <w:color w:val="333333"/>
          <w:shd w:val="clear" w:color="auto" w:fill="FFFFFF"/>
        </w:rPr>
      </w:pPr>
      <w:proofErr w:type="spellStart"/>
      <w:r w:rsidRPr="007037DF">
        <w:rPr>
          <w:b/>
        </w:rPr>
        <w:t>розміру</w:t>
      </w:r>
      <w:proofErr w:type="spellEnd"/>
      <w:r w:rsidRPr="007037DF">
        <w:rPr>
          <w:b/>
        </w:rPr>
        <w:t xml:space="preserve"> бюджетного </w:t>
      </w:r>
      <w:proofErr w:type="spellStart"/>
      <w:r w:rsidRPr="007037DF">
        <w:rPr>
          <w:b/>
        </w:rPr>
        <w:t>призначення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очікуваної</w:t>
      </w:r>
      <w:proofErr w:type="spellEnd"/>
      <w:r w:rsidRPr="007037DF">
        <w:rPr>
          <w:b/>
        </w:rPr>
        <w:t xml:space="preserve"> </w:t>
      </w:r>
      <w:proofErr w:type="spellStart"/>
      <w:r w:rsidR="0070042B" w:rsidRPr="007037DF">
        <w:rPr>
          <w:b/>
        </w:rPr>
        <w:t>вартості</w:t>
      </w:r>
      <w:proofErr w:type="spellEnd"/>
      <w:r w:rsidR="0070042B" w:rsidRPr="007037DF">
        <w:rPr>
          <w:b/>
        </w:rPr>
        <w:t xml:space="preserve"> предмета </w:t>
      </w:r>
      <w:r w:rsidR="0070042B" w:rsidRPr="007037DF">
        <w:rPr>
          <w:b/>
          <w:lang w:val="uk-UA"/>
        </w:rPr>
        <w:t>в межах закупі</w:t>
      </w:r>
      <w:proofErr w:type="gramStart"/>
      <w:r w:rsidR="0070042B" w:rsidRPr="007037DF">
        <w:rPr>
          <w:b/>
          <w:lang w:val="uk-UA"/>
        </w:rPr>
        <w:t>вл</w:t>
      </w:r>
      <w:proofErr w:type="gramEnd"/>
      <w:r w:rsidR="0070042B" w:rsidRPr="007037DF">
        <w:rPr>
          <w:b/>
          <w:lang w:val="uk-UA"/>
        </w:rPr>
        <w:t>і</w:t>
      </w:r>
      <w:r w:rsidR="0070042B" w:rsidRPr="007037DF">
        <w:rPr>
          <w:lang w:val="uk-UA"/>
        </w:rPr>
        <w:t xml:space="preserve"> </w:t>
      </w:r>
      <w:r w:rsidR="009C57AA" w:rsidRPr="009C57AA">
        <w:rPr>
          <w:b/>
          <w:color w:val="333333"/>
          <w:szCs w:val="20"/>
          <w:shd w:val="clear" w:color="auto" w:fill="FFFFFF"/>
        </w:rPr>
        <w:t>UA-2021-05-25-014395-b</w:t>
      </w:r>
    </w:p>
    <w:p w:rsidR="007037DF" w:rsidRPr="007037DF" w:rsidRDefault="007037DF" w:rsidP="007037DF">
      <w:pPr>
        <w:pStyle w:val="Default"/>
        <w:spacing w:after="120"/>
        <w:ind w:firstLine="708"/>
        <w:jc w:val="center"/>
        <w:rPr>
          <w:lang w:val="uk-UA"/>
        </w:rPr>
      </w:pPr>
    </w:p>
    <w:p w:rsidR="008B78C0" w:rsidRPr="008B78C0" w:rsidRDefault="00B26D5A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8B78C0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8B78C0">
        <w:rPr>
          <w:b/>
          <w:color w:val="333333"/>
          <w:shd w:val="clear" w:color="auto" w:fill="FFFFFF"/>
          <w:lang w:val="uk-UA"/>
        </w:rPr>
        <w:t>:</w:t>
      </w:r>
    </w:p>
    <w:p w:rsidR="00B26D5A" w:rsidRPr="008B78C0" w:rsidRDefault="008B78C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color w:val="333333"/>
          <w:shd w:val="clear" w:color="auto" w:fill="FFFFFF"/>
          <w:lang w:val="uk-UA"/>
        </w:rPr>
        <w:t>П</w:t>
      </w:r>
      <w:r w:rsidR="00B26D5A" w:rsidRPr="008B78C0">
        <w:rPr>
          <w:color w:val="333333"/>
          <w:shd w:val="clear" w:color="auto" w:fill="FFFFFF"/>
          <w:lang w:val="uk-UA"/>
        </w:rPr>
        <w:t>останова кабінету міністрів України від 11.10.2016 №710.</w:t>
      </w:r>
    </w:p>
    <w:p w:rsidR="005F745E" w:rsidRPr="008B78C0" w:rsidRDefault="0023761E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9C57AA" w:rsidRDefault="004A6228" w:rsidP="00CE7E0A">
      <w:pPr>
        <w:pStyle w:val="Default"/>
        <w:spacing w:after="120"/>
        <w:rPr>
          <w:lang w:val="uk-UA"/>
        </w:rPr>
      </w:pPr>
      <w:r w:rsidRPr="008B78C0">
        <w:rPr>
          <w:lang w:val="uk-UA"/>
        </w:rPr>
        <w:t>П</w:t>
      </w:r>
      <w:r w:rsidRPr="00C53ECF">
        <w:rPr>
          <w:lang w:val="uk-UA"/>
        </w:rPr>
        <w:t xml:space="preserve">ридбання </w:t>
      </w:r>
      <w:r w:rsidR="0090765F" w:rsidRPr="0090765F">
        <w:rPr>
          <w:lang w:val="uk-UA"/>
        </w:rPr>
        <w:t xml:space="preserve">сервісних пакетів на гарантійне обслуговування категорії </w:t>
      </w:r>
      <w:proofErr w:type="spellStart"/>
      <w:r w:rsidR="0090765F" w:rsidRPr="0090765F">
        <w:rPr>
          <w:lang w:val="uk-UA"/>
        </w:rPr>
        <w:t>Dell</w:t>
      </w:r>
      <w:proofErr w:type="spellEnd"/>
      <w:r w:rsidR="0090765F" w:rsidRPr="0090765F">
        <w:rPr>
          <w:lang w:val="uk-UA"/>
        </w:rPr>
        <w:t xml:space="preserve"> </w:t>
      </w:r>
      <w:proofErr w:type="spellStart"/>
      <w:r w:rsidR="0090765F" w:rsidRPr="0090765F">
        <w:rPr>
          <w:lang w:val="uk-UA"/>
        </w:rPr>
        <w:t>ProSupport</w:t>
      </w:r>
      <w:proofErr w:type="spellEnd"/>
      <w:r w:rsidR="0090765F" w:rsidRPr="0090765F">
        <w:rPr>
          <w:lang w:val="uk-UA"/>
        </w:rPr>
        <w:t xml:space="preserve"> 1Y, 24x7, NBD</w:t>
      </w:r>
    </w:p>
    <w:p w:rsidR="004A6228" w:rsidRPr="00C53ECF" w:rsidRDefault="004A6228" w:rsidP="00CE7E0A">
      <w:pPr>
        <w:pStyle w:val="Default"/>
        <w:spacing w:after="120"/>
        <w:rPr>
          <w:lang w:val="uk-UA"/>
        </w:rPr>
      </w:pPr>
      <w:r w:rsidRPr="00C53ECF">
        <w:rPr>
          <w:lang w:val="uk-UA"/>
        </w:rPr>
        <w:t xml:space="preserve">код за </w:t>
      </w:r>
      <w:r w:rsidRPr="008B78C0">
        <w:t>CPV</w:t>
      </w:r>
      <w:r w:rsidRPr="00C53ECF">
        <w:rPr>
          <w:lang w:val="uk-UA"/>
        </w:rPr>
        <w:t xml:space="preserve"> код </w:t>
      </w:r>
      <w:r w:rsidRPr="0090765F">
        <w:rPr>
          <w:b/>
          <w:lang w:val="uk-UA"/>
        </w:rPr>
        <w:t xml:space="preserve">ДК </w:t>
      </w:r>
      <w:r w:rsidR="0090765F" w:rsidRPr="0090765F">
        <w:rPr>
          <w:b/>
          <w:lang w:val="uk-UA"/>
        </w:rPr>
        <w:t xml:space="preserve">021-2015: </w:t>
      </w:r>
      <w:r w:rsidR="0090765F">
        <w:rPr>
          <w:b/>
          <w:sz w:val="22"/>
          <w:szCs w:val="22"/>
          <w:lang w:val="uk-UA"/>
        </w:rPr>
        <w:t>72250000-2</w:t>
      </w:r>
      <w:r w:rsidR="0090765F">
        <w:rPr>
          <w:sz w:val="22"/>
          <w:szCs w:val="22"/>
          <w:lang w:val="uk-UA"/>
        </w:rPr>
        <w:t xml:space="preserve"> </w:t>
      </w:r>
      <w:r w:rsidR="0090765F">
        <w:rPr>
          <w:b/>
          <w:sz w:val="22"/>
          <w:szCs w:val="22"/>
          <w:lang w:val="uk-UA"/>
        </w:rPr>
        <w:t>«Послуги, пов’язані із системами та підтримкою»</w:t>
      </w:r>
    </w:p>
    <w:p w:rsidR="004A6228" w:rsidRPr="0090765F" w:rsidRDefault="004A6228" w:rsidP="0090765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EC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4CFD" w:rsidRPr="008B78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78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 за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Краматорськ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Вишні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буд. 24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ідключені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до ІТС і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потужностях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з МІС «ЕМСІМЕД» та МІС «МЕДЕЙР»,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придбати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5F">
        <w:rPr>
          <w:rFonts w:ascii="Times New Roman" w:hAnsi="Times New Roman" w:cs="Times New Roman"/>
          <w:sz w:val="24"/>
          <w:szCs w:val="24"/>
        </w:rPr>
        <w:t>сервісн</w:t>
      </w:r>
      <w:proofErr w:type="spellEnd"/>
      <w:r w:rsidR="0090765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765F" w:rsidRPr="0090765F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90765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0765F" w:rsidRPr="009076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765F" w:rsidRPr="0090765F">
        <w:rPr>
          <w:rFonts w:ascii="Times New Roman" w:hAnsi="Times New Roman" w:cs="Times New Roman"/>
          <w:sz w:val="24"/>
          <w:szCs w:val="24"/>
        </w:rPr>
        <w:t>гарантійне</w:t>
      </w:r>
      <w:proofErr w:type="spellEnd"/>
      <w:r w:rsidR="0090765F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5F" w:rsidRPr="0090765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90765F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5F" w:rsidRPr="0090765F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="0090765F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5F" w:rsidRPr="0090765F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="0090765F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5F" w:rsidRPr="0090765F">
        <w:rPr>
          <w:rFonts w:ascii="Times New Roman" w:hAnsi="Times New Roman" w:cs="Times New Roman"/>
          <w:sz w:val="24"/>
          <w:szCs w:val="24"/>
        </w:rPr>
        <w:t>ProSupport</w:t>
      </w:r>
      <w:proofErr w:type="spellEnd"/>
      <w:r w:rsidR="0090765F" w:rsidRPr="0090765F">
        <w:rPr>
          <w:rFonts w:ascii="Times New Roman" w:hAnsi="Times New Roman" w:cs="Times New Roman"/>
          <w:sz w:val="24"/>
          <w:szCs w:val="24"/>
        </w:rPr>
        <w:t xml:space="preserve"> 1Y, 24x7, NBD</w:t>
      </w:r>
    </w:p>
    <w:p w:rsidR="00367AE7" w:rsidRPr="0090765F" w:rsidRDefault="004A6228" w:rsidP="00907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8C0">
        <w:rPr>
          <w:rFonts w:ascii="Times New Roman" w:hAnsi="Times New Roman" w:cs="Times New Roman"/>
          <w:sz w:val="24"/>
          <w:szCs w:val="24"/>
        </w:rPr>
        <w:t xml:space="preserve">   </w:t>
      </w:r>
      <w:r w:rsidR="00DD4CFD" w:rsidRPr="008B78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7AE7">
        <w:rPr>
          <w:sz w:val="24"/>
          <w:szCs w:val="24"/>
        </w:rPr>
        <w:t xml:space="preserve">   </w:t>
      </w:r>
      <w:proofErr w:type="spellStart"/>
      <w:proofErr w:type="gramStart"/>
      <w:r w:rsidR="00367AE7" w:rsidRPr="00367A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7AE7" w:rsidRPr="00367AE7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в серверному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комплексі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вийде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б один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пристрій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обчислювальними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ресурсами, сервер буде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знаходитися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загрозою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зупинки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з ладу. Тому для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7AE7" w:rsidRPr="00367A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7AE7" w:rsidRPr="00367AE7">
        <w:rPr>
          <w:rFonts w:ascii="Times New Roman" w:hAnsi="Times New Roman" w:cs="Times New Roman"/>
          <w:sz w:val="24"/>
          <w:szCs w:val="24"/>
        </w:rPr>
        <w:t>ідключені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до центрального серверного комплексу з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системами, а так само для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, нам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367AE7">
        <w:rPr>
          <w:rFonts w:ascii="Times New Roman" w:hAnsi="Times New Roman" w:cs="Times New Roman"/>
          <w:sz w:val="24"/>
          <w:szCs w:val="24"/>
        </w:rPr>
        <w:t>придбати</w:t>
      </w:r>
      <w:proofErr w:type="spellEnd"/>
      <w:r w:rsidR="00367AE7" w:rsidRPr="00367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90765F">
        <w:rPr>
          <w:rFonts w:ascii="Times New Roman" w:hAnsi="Times New Roman" w:cs="Times New Roman"/>
          <w:b/>
          <w:sz w:val="24"/>
          <w:szCs w:val="24"/>
        </w:rPr>
        <w:t>гарантійну</w:t>
      </w:r>
      <w:proofErr w:type="spellEnd"/>
      <w:r w:rsidR="00367AE7" w:rsidRPr="009076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AE7" w:rsidRPr="0090765F">
        <w:rPr>
          <w:rFonts w:ascii="Times New Roman" w:hAnsi="Times New Roman" w:cs="Times New Roman"/>
          <w:b/>
          <w:sz w:val="24"/>
          <w:szCs w:val="24"/>
        </w:rPr>
        <w:t>підтримку</w:t>
      </w:r>
      <w:proofErr w:type="spellEnd"/>
      <w:r w:rsidR="004E013E" w:rsidRPr="0090765F">
        <w:rPr>
          <w:rFonts w:ascii="Times New Roman" w:hAnsi="Times New Roman" w:cs="Times New Roman"/>
          <w:b/>
          <w:sz w:val="24"/>
          <w:szCs w:val="24"/>
        </w:rPr>
        <w:t xml:space="preserve"> та банк </w:t>
      </w:r>
      <w:proofErr w:type="spellStart"/>
      <w:r w:rsidR="004E013E" w:rsidRPr="0090765F">
        <w:rPr>
          <w:rFonts w:ascii="Times New Roman" w:hAnsi="Times New Roman" w:cs="Times New Roman"/>
          <w:b/>
          <w:sz w:val="24"/>
          <w:szCs w:val="24"/>
        </w:rPr>
        <w:t>запасних</w:t>
      </w:r>
      <w:proofErr w:type="spellEnd"/>
      <w:r w:rsidR="004E013E" w:rsidRPr="009076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13E" w:rsidRPr="0090765F">
        <w:rPr>
          <w:rFonts w:ascii="Times New Roman" w:hAnsi="Times New Roman" w:cs="Times New Roman"/>
          <w:b/>
          <w:sz w:val="24"/>
          <w:szCs w:val="24"/>
        </w:rPr>
        <w:t>частин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</w:t>
      </w:r>
      <w:r w:rsidR="0090765F">
        <w:rPr>
          <w:rFonts w:ascii="Times New Roman" w:hAnsi="Times New Roman" w:cs="Times New Roman"/>
          <w:sz w:val="24"/>
          <w:szCs w:val="24"/>
          <w:lang w:val="uk-UA"/>
        </w:rPr>
        <w:t xml:space="preserve">сервісний </w:t>
      </w:r>
      <w:r w:rsidR="00367AE7" w:rsidRPr="0090765F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90765F">
        <w:rPr>
          <w:rFonts w:ascii="Times New Roman" w:hAnsi="Times New Roman" w:cs="Times New Roman"/>
          <w:sz w:val="24"/>
          <w:szCs w:val="24"/>
          <w:lang w:val="uk-UA"/>
        </w:rPr>
        <w:t xml:space="preserve">на гарантійне обслуговування </w:t>
      </w:r>
      <w:proofErr w:type="spellStart"/>
      <w:r w:rsidR="009076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0765F">
        <w:rPr>
          <w:rFonts w:ascii="Times New Roman" w:hAnsi="Times New Roman" w:cs="Times New Roman"/>
          <w:sz w:val="24"/>
          <w:szCs w:val="24"/>
        </w:rPr>
        <w:t xml:space="preserve"> ф</w:t>
      </w:r>
      <w:r w:rsidR="0090765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рми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, яка у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з ладу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з «банку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запасних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E7" w:rsidRPr="0090765F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="00367AE7" w:rsidRPr="0090765F">
        <w:rPr>
          <w:rFonts w:ascii="Times New Roman" w:hAnsi="Times New Roman" w:cs="Times New Roman"/>
          <w:sz w:val="24"/>
          <w:szCs w:val="24"/>
        </w:rPr>
        <w:t>».</w:t>
      </w:r>
    </w:p>
    <w:p w:rsidR="00367AE7" w:rsidRPr="00367AE7" w:rsidRDefault="00367AE7" w:rsidP="00553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AE7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Пакети з сервісної підтримки апаратного і програмного забезпечення для підвищення доступності ІТ-інфраструктури для обладнання компанії </w:t>
      </w:r>
      <w:r w:rsidRPr="00367AE7">
        <w:rPr>
          <w:rFonts w:ascii="Times New Roman" w:hAnsi="Times New Roman" w:cs="Times New Roman"/>
          <w:spacing w:val="11"/>
          <w:sz w:val="24"/>
          <w:szCs w:val="24"/>
          <w:lang w:val="en-US"/>
        </w:rPr>
        <w:t>Dell</w:t>
      </w:r>
      <w:r w:rsidRPr="00367AE7">
        <w:rPr>
          <w:rFonts w:ascii="Times New Roman" w:hAnsi="Times New Roman" w:cs="Times New Roman"/>
          <w:spacing w:val="11"/>
          <w:sz w:val="24"/>
          <w:szCs w:val="24"/>
          <w:lang w:val="uk-UA"/>
        </w:rPr>
        <w:t>, 1</w:t>
      </w:r>
      <w:r w:rsidRPr="00367AE7">
        <w:rPr>
          <w:rFonts w:ascii="Times New Roman" w:hAnsi="Times New Roman" w:cs="Times New Roman"/>
          <w:spacing w:val="11"/>
          <w:sz w:val="24"/>
          <w:szCs w:val="24"/>
        </w:rPr>
        <w:t>Y</w:t>
      </w:r>
      <w:r w:rsidRPr="00367AE7">
        <w:rPr>
          <w:rFonts w:ascii="Times New Roman" w:hAnsi="Times New Roman" w:cs="Times New Roman"/>
          <w:spacing w:val="11"/>
          <w:sz w:val="24"/>
          <w:szCs w:val="24"/>
          <w:lang w:val="uk-UA"/>
        </w:rPr>
        <w:t>,</w:t>
      </w:r>
      <w:r w:rsidRPr="00367AE7">
        <w:rPr>
          <w:rFonts w:ascii="Times New Roman" w:hAnsi="Times New Roman" w:cs="Times New Roman"/>
          <w:sz w:val="24"/>
          <w:szCs w:val="24"/>
          <w:lang w:val="uk-UA"/>
        </w:rPr>
        <w:t xml:space="preserve"> 24</w:t>
      </w:r>
      <w:r w:rsidRPr="00367AE7">
        <w:rPr>
          <w:rFonts w:ascii="Times New Roman" w:hAnsi="Times New Roman" w:cs="Times New Roman"/>
          <w:sz w:val="24"/>
          <w:szCs w:val="24"/>
        </w:rPr>
        <w:t>x</w:t>
      </w:r>
      <w:r w:rsidRPr="00367AE7">
        <w:rPr>
          <w:rFonts w:ascii="Times New Roman" w:hAnsi="Times New Roman" w:cs="Times New Roman"/>
          <w:sz w:val="24"/>
          <w:szCs w:val="24"/>
          <w:lang w:val="uk-UA"/>
        </w:rPr>
        <w:t xml:space="preserve">7, </w:t>
      </w:r>
      <w:r w:rsidRPr="00367AE7">
        <w:rPr>
          <w:rFonts w:ascii="Times New Roman" w:hAnsi="Times New Roman" w:cs="Times New Roman"/>
          <w:sz w:val="24"/>
          <w:szCs w:val="24"/>
        </w:rPr>
        <w:t>NBD</w:t>
      </w:r>
      <w:r w:rsidRPr="00367AE7">
        <w:rPr>
          <w:rFonts w:ascii="Times New Roman" w:hAnsi="Times New Roman" w:cs="Times New Roman"/>
          <w:spacing w:val="11"/>
          <w:sz w:val="24"/>
          <w:szCs w:val="24"/>
          <w:lang w:val="uk-UA"/>
        </w:rPr>
        <w:t>, згідно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843"/>
        <w:gridCol w:w="2197"/>
      </w:tblGrid>
      <w:tr w:rsidR="00367AE7" w:rsidRPr="00367AE7" w:rsidTr="00A577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</w:pPr>
            <w:proofErr w:type="spellStart"/>
            <w:r w:rsidRPr="00367AE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S/N</w:t>
            </w:r>
          </w:p>
        </w:tc>
      </w:tr>
      <w:tr w:rsidR="00367AE7" w:rsidRPr="00367AE7" w:rsidTr="00A577E1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3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</w:pP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Сервісний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пакет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ProSupport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POWEREDGE VRTX 1Y, 24x7, NBD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6XMG1M2</w:t>
            </w:r>
          </w:p>
        </w:tc>
      </w:tr>
      <w:tr w:rsidR="00367AE7" w:rsidRPr="00367AE7" w:rsidTr="00A577E1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3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</w:pP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Сервісний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пакет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ProSupport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POWEREDGE M630 1Y, 24x7, NBD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6XDK1M2</w:t>
            </w:r>
          </w:p>
        </w:tc>
      </w:tr>
      <w:tr w:rsidR="00367AE7" w:rsidRPr="00367AE7" w:rsidTr="00A577E1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3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3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</w:pP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Сервісний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пакет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ProSupport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POWEREDGE M630 1Y, 24x7, NBD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6XCM1M2</w:t>
            </w:r>
          </w:p>
        </w:tc>
      </w:tr>
      <w:tr w:rsidR="00367AE7" w:rsidRPr="00367AE7" w:rsidTr="00A577E1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4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3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</w:pP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Сервісний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пакет</w:t>
            </w: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>ProSupport</w:t>
            </w:r>
            <w:proofErr w:type="spellEnd"/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POWEREDGE M640 1Y, 24x7, NBD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Pr="00367AE7" w:rsidRDefault="00367AE7" w:rsidP="00A577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67A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JKMPGZ2</w:t>
            </w:r>
          </w:p>
        </w:tc>
      </w:tr>
    </w:tbl>
    <w:p w:rsidR="00367AE7" w:rsidRPr="00367AE7" w:rsidRDefault="00367AE7" w:rsidP="00367A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761E" w:rsidRPr="008B78C0" w:rsidRDefault="0023761E" w:rsidP="005A0497">
      <w:pPr>
        <w:jc w:val="both"/>
        <w:rPr>
          <w:color w:val="333333"/>
          <w:shd w:val="clear" w:color="auto" w:fill="FFFFFF"/>
          <w:lang w:val="uk-UA"/>
        </w:rPr>
      </w:pPr>
      <w:r w:rsidRPr="005A0497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Замовник:</w:t>
      </w:r>
      <w:r w:rsidR="009A0A40" w:rsidRPr="005A0497">
        <w:rPr>
          <w:rFonts w:ascii="Times New Roman" w:hAnsi="Times New Roman" w:cs="Times New Roman"/>
          <w:lang w:val="uk-UA"/>
        </w:rPr>
        <w:t xml:space="preserve"> </w:t>
      </w:r>
      <w:r w:rsidR="009A0A40" w:rsidRPr="005A0497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8B78C0" w:rsidRDefault="0023761E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ЄДРПОУ:</w:t>
      </w:r>
      <w:r w:rsidR="0070526D" w:rsidRPr="008B78C0">
        <w:rPr>
          <w:color w:val="333333"/>
          <w:shd w:val="clear" w:color="auto" w:fill="FFFFFF"/>
          <w:lang w:val="uk-UA"/>
        </w:rPr>
        <w:t xml:space="preserve"> 13514433</w:t>
      </w:r>
    </w:p>
    <w:p w:rsidR="009A0A40" w:rsidRPr="008B78C0" w:rsidRDefault="009A0A4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="00F73693" w:rsidRPr="008B78C0">
        <w:rPr>
          <w:color w:val="333333"/>
          <w:shd w:val="clear" w:color="auto" w:fill="FFFFFF"/>
          <w:lang w:val="uk-UA"/>
        </w:rPr>
        <w:t>Відкриті торги</w:t>
      </w:r>
    </w:p>
    <w:p w:rsidR="00F73693" w:rsidRPr="008B78C0" w:rsidRDefault="009A0A40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lastRenderedPageBreak/>
        <w:t xml:space="preserve">Ідентифікатор закупівлі: </w:t>
      </w:r>
      <w:r w:rsidR="0090765F" w:rsidRPr="0090765F">
        <w:rPr>
          <w:color w:val="333333"/>
          <w:shd w:val="clear" w:color="auto" w:fill="FFFFFF"/>
        </w:rPr>
        <w:t>UA-2021-05-25-014395-b</w:t>
      </w:r>
    </w:p>
    <w:p w:rsidR="009A0A40" w:rsidRPr="008B78C0" w:rsidRDefault="009A0A40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5A0497" w:rsidRPr="005A0497" w:rsidRDefault="005A0497" w:rsidP="00CE7E0A">
      <w:pPr>
        <w:spacing w:after="120"/>
        <w:rPr>
          <w:rFonts w:ascii="Times New Roman" w:hAnsi="Times New Roman" w:cs="Times New Roman"/>
          <w:lang w:val="uk-UA"/>
        </w:rPr>
      </w:pPr>
      <w:r w:rsidRPr="005A0497">
        <w:rPr>
          <w:rFonts w:ascii="Times New Roman" w:hAnsi="Times New Roman" w:cs="Times New Roman"/>
          <w:lang w:val="uk-UA"/>
        </w:rPr>
        <w:t xml:space="preserve">ДК 021-2015: 72250000-2 «Послуги, пов’язані із системами та </w:t>
      </w:r>
      <w:proofErr w:type="spellStart"/>
      <w:r w:rsidRPr="005A0497">
        <w:rPr>
          <w:rFonts w:ascii="Times New Roman" w:hAnsi="Times New Roman" w:cs="Times New Roman"/>
          <w:lang w:val="uk-UA"/>
        </w:rPr>
        <w:t>підтримкою»</w:t>
      </w:r>
      <w:proofErr w:type="spellEnd"/>
    </w:p>
    <w:p w:rsidR="005F745E" w:rsidRPr="008B78C0" w:rsidRDefault="005F745E" w:rsidP="00CE7E0A">
      <w:pPr>
        <w:spacing w:after="12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B78C0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5B73DE" w:rsidRDefault="00161BD4" w:rsidP="005A0497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B957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ертифікованими представниками фірми </w:t>
      </w:r>
      <w:r w:rsidR="00B95747">
        <w:rPr>
          <w:rFonts w:ascii="Times New Roman" w:hAnsi="Times New Roman" w:cs="Times New Roman"/>
          <w:color w:val="000000"/>
          <w:sz w:val="24"/>
          <w:szCs w:val="24"/>
          <w:lang w:val="en-US"/>
        </w:rPr>
        <w:t>Dell</w:t>
      </w:r>
      <w:r w:rsidR="00B95747" w:rsidRPr="00B957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r w:rsidR="00B957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було надано комерційні пропозиції: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161BD4" w:rsidTr="0016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Сума, грн</w:t>
            </w:r>
          </w:p>
        </w:tc>
      </w:tr>
      <w:tr w:rsidR="00161BD4" w:rsidTr="0016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 w:rsidP="00161BD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ілвері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181 262,04</w:t>
            </w:r>
          </w:p>
        </w:tc>
      </w:tr>
      <w:tr w:rsidR="00161BD4" w:rsidTr="0016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 w:rsidP="00161BD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АМ Інтегратор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187 023,12</w:t>
            </w:r>
          </w:p>
        </w:tc>
      </w:tr>
      <w:tr w:rsidR="00161BD4" w:rsidTr="00161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D4" w:rsidRDefault="00161BD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D4" w:rsidRDefault="00161BD4" w:rsidP="00161BD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184 142,58</w:t>
            </w:r>
          </w:p>
        </w:tc>
      </w:tr>
    </w:tbl>
    <w:p w:rsidR="005B73DE" w:rsidRDefault="005B73DE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B4F6E" w:rsidRPr="008B78C0" w:rsidRDefault="00BF6C6C" w:rsidP="00C17034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Таким чином,</w:t>
      </w:r>
      <w:r w:rsidR="00C574A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2429B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чікувана вартість предмета </w:t>
      </w:r>
      <w:r w:rsidR="00A815CA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закупівлі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становить</w:t>
      </w:r>
      <w:r w:rsidR="008B4F6E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161B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185 000,00 грн</w:t>
      </w:r>
    </w:p>
    <w:p w:rsidR="00054A24" w:rsidRPr="008B78C0" w:rsidRDefault="008B78C0" w:rsidP="00C1703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B4F6E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</w:t>
      </w:r>
      <w:r w:rsidR="00B957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61B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185 00</w:t>
      </w:r>
      <w:r w:rsidR="00B95747" w:rsidRPr="00022F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161BD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 w:rsidR="008B4F6E" w:rsidRPr="00022F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</w:t>
      </w:r>
      <w:r w:rsidR="00EF4D48" w:rsidRPr="00022F7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</w:t>
      </w:r>
      <w:r w:rsidR="008B4F6E" w:rsidRPr="008B78C0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 та </w:t>
      </w:r>
      <w:r w:rsidR="005F2307" w:rsidRPr="008B78C0">
        <w:rPr>
          <w:rFonts w:ascii="Times New Roman" w:hAnsi="Times New Roman" w:cs="Times New Roman"/>
          <w:sz w:val="24"/>
          <w:szCs w:val="24"/>
          <w:lang w:val="uk-UA"/>
        </w:rPr>
        <w:t>підтверджується комерційними пропозиціями</w:t>
      </w:r>
      <w:r w:rsidR="00161B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4D48" w:rsidRDefault="00EF4D48" w:rsidP="004A2F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83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62"/>
        <w:gridCol w:w="5140"/>
      </w:tblGrid>
      <w:tr w:rsidR="00CF08B0" w:rsidRPr="00CF08B0" w:rsidTr="004A2F1C">
        <w:trPr>
          <w:trHeight w:val="120"/>
        </w:trPr>
        <w:tc>
          <w:tcPr>
            <w:tcW w:w="13162" w:type="dxa"/>
          </w:tcPr>
          <w:p w:rsidR="00CF08B0" w:rsidRPr="00CF08B0" w:rsidRDefault="00CF08B0" w:rsidP="00210B4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40" w:type="dxa"/>
          </w:tcPr>
          <w:p w:rsidR="00CF08B0" w:rsidRPr="00CF08B0" w:rsidRDefault="00CF08B0" w:rsidP="00C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F08B0" w:rsidRPr="00CF08B0" w:rsidTr="004A2F1C">
        <w:trPr>
          <w:trHeight w:val="120"/>
        </w:trPr>
        <w:tc>
          <w:tcPr>
            <w:tcW w:w="13162" w:type="dxa"/>
          </w:tcPr>
          <w:p w:rsidR="00CF08B0" w:rsidRPr="00CF08B0" w:rsidRDefault="00CF08B0" w:rsidP="00C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40" w:type="dxa"/>
          </w:tcPr>
          <w:p w:rsidR="00CF08B0" w:rsidRPr="00CF08B0" w:rsidRDefault="00CF08B0" w:rsidP="00C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E557C" w:rsidRPr="007037DF" w:rsidRDefault="005E557C" w:rsidP="005A2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E557C" w:rsidRPr="007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22F74"/>
    <w:rsid w:val="00054A24"/>
    <w:rsid w:val="000751F6"/>
    <w:rsid w:val="000837EA"/>
    <w:rsid w:val="0009696A"/>
    <w:rsid w:val="000A5ED0"/>
    <w:rsid w:val="000A7CA3"/>
    <w:rsid w:val="000C581B"/>
    <w:rsid w:val="000E5E6C"/>
    <w:rsid w:val="00107F3F"/>
    <w:rsid w:val="00147A99"/>
    <w:rsid w:val="00160157"/>
    <w:rsid w:val="00161BD4"/>
    <w:rsid w:val="0016738D"/>
    <w:rsid w:val="001969AD"/>
    <w:rsid w:val="00210B47"/>
    <w:rsid w:val="002264AC"/>
    <w:rsid w:val="0023761E"/>
    <w:rsid w:val="002429B6"/>
    <w:rsid w:val="00265C68"/>
    <w:rsid w:val="002D7187"/>
    <w:rsid w:val="00367AE7"/>
    <w:rsid w:val="003B257A"/>
    <w:rsid w:val="003C58D3"/>
    <w:rsid w:val="003D0B38"/>
    <w:rsid w:val="003D657A"/>
    <w:rsid w:val="00433A94"/>
    <w:rsid w:val="00454087"/>
    <w:rsid w:val="0047751C"/>
    <w:rsid w:val="00495BD9"/>
    <w:rsid w:val="004A2F1C"/>
    <w:rsid w:val="004A5D18"/>
    <w:rsid w:val="004A6228"/>
    <w:rsid w:val="004E013E"/>
    <w:rsid w:val="005216C3"/>
    <w:rsid w:val="0054389E"/>
    <w:rsid w:val="00553EBF"/>
    <w:rsid w:val="00573CC8"/>
    <w:rsid w:val="005840D8"/>
    <w:rsid w:val="005A0497"/>
    <w:rsid w:val="005A2E72"/>
    <w:rsid w:val="005B067F"/>
    <w:rsid w:val="005B5EC6"/>
    <w:rsid w:val="005B73DE"/>
    <w:rsid w:val="005E557C"/>
    <w:rsid w:val="005F2307"/>
    <w:rsid w:val="005F39D2"/>
    <w:rsid w:val="005F745E"/>
    <w:rsid w:val="0062756E"/>
    <w:rsid w:val="00632C17"/>
    <w:rsid w:val="00665D02"/>
    <w:rsid w:val="006920E9"/>
    <w:rsid w:val="006B28F8"/>
    <w:rsid w:val="006B60BB"/>
    <w:rsid w:val="006E0BD6"/>
    <w:rsid w:val="0070042B"/>
    <w:rsid w:val="007037DF"/>
    <w:rsid w:val="0070526D"/>
    <w:rsid w:val="007306E0"/>
    <w:rsid w:val="007E0285"/>
    <w:rsid w:val="008158EE"/>
    <w:rsid w:val="0088495A"/>
    <w:rsid w:val="008932DF"/>
    <w:rsid w:val="008A2051"/>
    <w:rsid w:val="008B4F6E"/>
    <w:rsid w:val="008B78C0"/>
    <w:rsid w:val="008C67CE"/>
    <w:rsid w:val="008D2559"/>
    <w:rsid w:val="0090765F"/>
    <w:rsid w:val="009176C9"/>
    <w:rsid w:val="009213F0"/>
    <w:rsid w:val="00924DB3"/>
    <w:rsid w:val="0092579F"/>
    <w:rsid w:val="00925FCF"/>
    <w:rsid w:val="00933CC5"/>
    <w:rsid w:val="009546FE"/>
    <w:rsid w:val="009A0A40"/>
    <w:rsid w:val="009C57AA"/>
    <w:rsid w:val="00A566D3"/>
    <w:rsid w:val="00A646FA"/>
    <w:rsid w:val="00A808FB"/>
    <w:rsid w:val="00A815CA"/>
    <w:rsid w:val="00B02178"/>
    <w:rsid w:val="00B26D5A"/>
    <w:rsid w:val="00B61231"/>
    <w:rsid w:val="00B8212C"/>
    <w:rsid w:val="00B95747"/>
    <w:rsid w:val="00BF37BA"/>
    <w:rsid w:val="00BF5BB1"/>
    <w:rsid w:val="00BF6C6C"/>
    <w:rsid w:val="00C01892"/>
    <w:rsid w:val="00C17034"/>
    <w:rsid w:val="00C50225"/>
    <w:rsid w:val="00C53ECF"/>
    <w:rsid w:val="00C56D22"/>
    <w:rsid w:val="00C574A6"/>
    <w:rsid w:val="00C612AE"/>
    <w:rsid w:val="00CE1698"/>
    <w:rsid w:val="00CE1925"/>
    <w:rsid w:val="00CE7E0A"/>
    <w:rsid w:val="00CF08B0"/>
    <w:rsid w:val="00D62AE5"/>
    <w:rsid w:val="00D7093F"/>
    <w:rsid w:val="00D96F0E"/>
    <w:rsid w:val="00DD4CFD"/>
    <w:rsid w:val="00E050BF"/>
    <w:rsid w:val="00E201B0"/>
    <w:rsid w:val="00E72793"/>
    <w:rsid w:val="00E87EE6"/>
    <w:rsid w:val="00EF41AE"/>
    <w:rsid w:val="00EF4D48"/>
    <w:rsid w:val="00F01A6E"/>
    <w:rsid w:val="00F10F6C"/>
    <w:rsid w:val="00F7232E"/>
    <w:rsid w:val="00F73693"/>
    <w:rsid w:val="00F87CD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20E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20E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2021-02-15T09:53:00Z</dcterms:created>
  <dcterms:modified xsi:type="dcterms:W3CDTF">2021-05-26T06:50:00Z</dcterms:modified>
</cp:coreProperties>
</file>